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59" w:rsidRPr="008D4B4C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</w:p>
    <w:p w:rsidR="002E3913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Calibri" w:hAnsi="Times New Roman" w:cs="Times New Roman"/>
          <w:b/>
          <w:sz w:val="26"/>
          <w:szCs w:val="26"/>
        </w:rPr>
        <w:t xml:space="preserve">о проведении </w:t>
      </w:r>
      <w:r w:rsidRPr="008D4B4C">
        <w:rPr>
          <w:rFonts w:ascii="Times New Roman" w:hAnsi="Times New Roman" w:cs="Times New Roman"/>
          <w:b/>
          <w:sz w:val="26"/>
          <w:szCs w:val="26"/>
        </w:rPr>
        <w:t>конкурса на замещение вакантн</w:t>
      </w:r>
      <w:r w:rsidR="00CC3F9A">
        <w:rPr>
          <w:rFonts w:ascii="Times New Roman" w:hAnsi="Times New Roman" w:cs="Times New Roman"/>
          <w:b/>
          <w:sz w:val="26"/>
          <w:szCs w:val="26"/>
        </w:rPr>
        <w:t>ой</w:t>
      </w:r>
      <w:r w:rsidRPr="008D4B4C">
        <w:rPr>
          <w:rFonts w:ascii="Times New Roman" w:hAnsi="Times New Roman" w:cs="Times New Roman"/>
          <w:b/>
          <w:sz w:val="26"/>
          <w:szCs w:val="26"/>
        </w:rPr>
        <w:t xml:space="preserve"> должност</w:t>
      </w:r>
      <w:r w:rsidR="00CC3F9A">
        <w:rPr>
          <w:rFonts w:ascii="Times New Roman" w:hAnsi="Times New Roman" w:cs="Times New Roman"/>
          <w:b/>
          <w:sz w:val="26"/>
          <w:szCs w:val="26"/>
        </w:rPr>
        <w:t>и</w:t>
      </w:r>
      <w:r w:rsidRPr="008D4B4C">
        <w:rPr>
          <w:rFonts w:ascii="Times New Roman" w:hAnsi="Times New Roman" w:cs="Times New Roman"/>
          <w:b/>
          <w:sz w:val="26"/>
          <w:szCs w:val="26"/>
        </w:rPr>
        <w:t xml:space="preserve"> федеральной государственной гражданской службы в структурн</w:t>
      </w:r>
      <w:r w:rsidR="00CC3F9A">
        <w:rPr>
          <w:rFonts w:ascii="Times New Roman" w:hAnsi="Times New Roman" w:cs="Times New Roman"/>
          <w:b/>
          <w:sz w:val="26"/>
          <w:szCs w:val="26"/>
        </w:rPr>
        <w:t>ом</w:t>
      </w:r>
      <w:r w:rsidRPr="008D4B4C">
        <w:rPr>
          <w:rFonts w:ascii="Times New Roman" w:hAnsi="Times New Roman" w:cs="Times New Roman"/>
          <w:b/>
          <w:sz w:val="26"/>
          <w:szCs w:val="26"/>
        </w:rPr>
        <w:t xml:space="preserve"> подразделени</w:t>
      </w:r>
      <w:r w:rsidR="00CC3F9A">
        <w:rPr>
          <w:rFonts w:ascii="Times New Roman" w:hAnsi="Times New Roman" w:cs="Times New Roman"/>
          <w:b/>
          <w:sz w:val="26"/>
          <w:szCs w:val="26"/>
        </w:rPr>
        <w:t>и</w:t>
      </w:r>
      <w:r w:rsidRPr="008D4B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Управления Министерства юстиции Российской Федерации </w:t>
      </w:r>
    </w:p>
    <w:p w:rsidR="001C1759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Костромской области</w:t>
      </w:r>
    </w:p>
    <w:p w:rsidR="001C1759" w:rsidRPr="008D4B4C" w:rsidRDefault="001C1759" w:rsidP="001C175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C1759" w:rsidRPr="00F06AF9" w:rsidRDefault="001C1759" w:rsidP="001C175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Министерства юстиции Российской Федерации по Костромской области (далее – Управление) проводит конкурс на замещение вакантн</w:t>
      </w:r>
      <w:r w:rsidR="00CC3F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</w:t>
      </w:r>
      <w:r w:rsidR="00CC3F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федеральной государственной гражданской службы по старшей группе должностей категории «специалисты» в структурн</w:t>
      </w:r>
      <w:r w:rsidR="002E3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подразделени</w:t>
      </w:r>
      <w:r w:rsidR="002E3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Управления:</w:t>
      </w:r>
    </w:p>
    <w:p w:rsidR="00AC2FB7" w:rsidRPr="00AC2FB7" w:rsidRDefault="00AC2FB7" w:rsidP="00AC2F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59"/>
        <w:gridCol w:w="6520"/>
      </w:tblGrid>
      <w:tr w:rsidR="00AC2FB7" w:rsidRPr="008D4B4C" w:rsidTr="00CC3F9A">
        <w:trPr>
          <w:trHeight w:val="1197"/>
        </w:trPr>
        <w:tc>
          <w:tcPr>
            <w:tcW w:w="2127" w:type="dxa"/>
            <w:vAlign w:val="center"/>
          </w:tcPr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</w:t>
            </w:r>
          </w:p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вакантных </w:t>
            </w:r>
          </w:p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должностей</w:t>
            </w:r>
          </w:p>
        </w:tc>
        <w:tc>
          <w:tcPr>
            <w:tcW w:w="6520" w:type="dxa"/>
            <w:vAlign w:val="center"/>
          </w:tcPr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</w:tr>
      <w:tr w:rsidR="00AC2FB7" w:rsidRPr="008D4B4C" w:rsidTr="00CC3F9A">
        <w:trPr>
          <w:trHeight w:val="274"/>
        </w:trPr>
        <w:tc>
          <w:tcPr>
            <w:tcW w:w="2127" w:type="dxa"/>
            <w:vAlign w:val="center"/>
          </w:tcPr>
          <w:p w:rsidR="00AC2FB7" w:rsidRPr="00DB2A62" w:rsidRDefault="00AC2FB7" w:rsidP="00580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sz w:val="24"/>
                <w:szCs w:val="24"/>
              </w:rPr>
              <w:t xml:space="preserve">Отдел по </w:t>
            </w:r>
            <w:r w:rsidR="00580FEE">
              <w:rPr>
                <w:rFonts w:ascii="Times New Roman" w:hAnsi="Times New Roman" w:cs="Times New Roman"/>
                <w:sz w:val="24"/>
                <w:szCs w:val="24"/>
              </w:rPr>
              <w:t>обеспечению деятельности Управления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FB7" w:rsidRDefault="00AC2FB7" w:rsidP="00AC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F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специалист-эксперт</w:t>
            </w:r>
          </w:p>
          <w:p w:rsidR="002E3913" w:rsidRPr="00B64FB5" w:rsidRDefault="002E3913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(бухгалтер)</w:t>
            </w:r>
          </w:p>
        </w:tc>
        <w:tc>
          <w:tcPr>
            <w:tcW w:w="6520" w:type="dxa"/>
            <w:vAlign w:val="center"/>
          </w:tcPr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Для замещения должности специалиста-эксперта устанавливаются следующие требования: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а) наличие высшего образования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 (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бакалавриат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, 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специалитет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, магистратура) по следующим специальностям, направлениям подготовки: «Экономика», «Экономика и бухгалтерский учет (по отраслям)», «Бухгалтерский учет, анализ и аудит», «Финансы и кредит», «Государственный аудит»;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б) для замещения должности специалиста-эксперта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 не установлено требований к стажу гражданской службы или работы по специальности, направлению подготовки в соответствии с квалификационными требованиями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службы, утвержденными Указом Президента Российской Федерации от 16.01.2017 № 16 (Собрание законодательства Российской Федерации, 2017, № 4, ст. 640, № 42,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ст. 6139);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в) наличие базовых знаний: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- знание государственного языка Российской Федерации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(русского языка);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Конституции Российской Федерации;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Федерального закона от 27.05.2003 № 58-ФЗ «О системе государственной службы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Федерального закона от 27.07.2004 № 79-ФЗ «О государственной гражданской службе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Федерального закона от 25.12.2008 № 273-ФЗ «О противодействии коррупции»;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знания в области информационно-коммуникационных технологий: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основ информационной безопасности и защиты информации,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тайну;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основные признаки электронных сообщений, содержащих вредоносные вложения или ссылки на вредоносные сайты в информационно-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lastRenderedPageBreak/>
              <w:t>телекоммуникационной сети "Интернет", включая "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фишинговые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" письма и спам-рассылки, умение корректно и своевременно реагировать на получение таких электронных сообщений;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правила и ограничения подключения внешних устройств (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флеш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основных положений законодательства о персональных данных,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понятие персональных данных, принципы и условия их обработки;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меры по обеспечению безопасности персональных данных при их обработке в информационных системах.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общих принципов функционирования системы электронного документооборота,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перечень обязательных сведений о документах, используемых в целях учета и поиска документов в системах электронного документооборота.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основных положений законодательства об электронной подписи,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понятие и виды электронных подписей;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Основные знания и умения по применению персонального компьютера: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оперативно осуществлять поиск необходимой информации, в том числе с использованием информационно-телекоммуникационной сети "Интернет";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работать со справочными нормативно-правовыми базами, а также государственной системой правовой информации "Официальный интернет-портал правовой информации" (pravo.gov.ru);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работать с общими сетевыми ресурсами (сетевыми дисками, папками);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 xml:space="preserve">г) наличие профессиональных знаний в сфере законодательства Российской Федерации в области бюджетного (бухгалтерского) учета и отчетности: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Указ Президента Российской Федерации от 13.10.2004 № 1313 «Вопросы Министерства юстиции Российской Федерации»;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Указ Президента Российской Федерации от 18.05.2009 № 559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Указ Президента Российской Федерации от 23.06.2014 № 460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приказ Минюста России от 27.01.2010 № 8 «Об утверждении Регламента Министерства юстиции Российской Федерации»;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приказ Минюста России от 03.03.2014 № 25 «Об утверждении Положения о Главном управлении Министерства юстиции Российской Федерации по субъекту (субъектам) Российской Федерации и Перечня главных управлений Министерства юстиции Российской Федерации по субъектам Российской Федерации»;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приказ Минюста России от 03.03.2014 № 26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lastRenderedPageBreak/>
              <w:t xml:space="preserve">Налоговый кодекс Российской Федерации (часть первая) от 31.07.1998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№ 146-ФЗ;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Налоговый кодекс Российской Федерации (часть вторая) от 05.08.2000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№ 117-ФЗ;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Бюджетный кодекс Российской Федерации от 31.07.1998 N 145-ФЗ;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Кодекс Российской Федерации об административных правонарушениях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от 30.12.2001 № 195-ФЗ;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Федеральный закон от 27.07.2066 № 152-ФЗ «О персональных данных»;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Федеральный закон от 06.04.2011 № 63 «Об электронной подписи»; Федеральный закон от 06.12.2011 № 402-ФЗ «О бухгалтерском учете»;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приказ Минфина России от 16.12.2010 № 174н «Об утверждении Плана счетов бухгалтерского учета бюджетных учреждений и Инструкции по его применению».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д) наличие иных профессиональных знаний: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Профессиональные знания, включенные в Перечень иных профессиональных знаний, необходимых для исполнения должностных обязанностей по направлению профессиональной служебной деятельности.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Наличие иных профессиональных знаний о прохождении федеральной государственной гражданской службы; основ управления и организации труда; норм делового общения;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служебного распорядка Минюста России; основ делопроизводства; порядка работы со служебной информацией; правил охраны труда и пожарной безопасности.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д) наличие профессиональных умений:</w:t>
            </w:r>
          </w:p>
          <w:p w:rsidR="005D0514" w:rsidRPr="005D0514" w:rsidRDefault="005D0514" w:rsidP="00CC3F9A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общие умения: мыслить системно (стратегически); планировать и рационально использовать служебное время и достигать результата; работать в стрессовых условиях; проявлять гибкость и готовность идти на компромисс;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коммуникативные умения: общаться с гражданами Российской Федерации и гражданскими служащими в уважительной и доброжелательной манере, устанавливать и поддерживать отношения, учитывать потребности других гражданских служащих, вырабатывать взаимовыгодные решения, последовательно и логично излагать свою позицию, аргументированно объяснять свою точку зрения;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умения в области информационно-коммуникационных технологий: оперативно осуществлять поиск необходимой информации, в том числе и с использованием сети «Интернет»; работать с текстовыми документами, электронными таблицами и презентациями, включая их создание, редактирование и форматирование, сохранение и печать; создавать, отправлять и получать электронные сообщения с помощью служебной электронной почты, включая работу с вложениями;</w:t>
            </w:r>
          </w:p>
          <w:p w:rsidR="005D0514" w:rsidRPr="005D0514" w:rsidRDefault="00CC3F9A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профессиональные умения: </w:t>
            </w:r>
            <w:r w:rsidR="005D0514"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работать со справочными правовыми системами «</w:t>
            </w:r>
            <w:proofErr w:type="spellStart"/>
            <w:r w:rsidR="005D0514"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КонсультантПлюс</w:t>
            </w:r>
            <w:proofErr w:type="spellEnd"/>
            <w:r w:rsidR="005D0514"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», «Гарант», Государственной системой правовой информации «Официальный интернет-портал правовой информации» на профессиональном уровне; выяснять точный смысл, содержание нормативных правовых актов (норм), используя различные виды толкования; использовать официально-деловой стиль при составлении правовых документов ненормативного характера и правила юридической техники для составления нормативных правовых актов;</w:t>
            </w:r>
          </w:p>
          <w:p w:rsidR="00AC2FB7" w:rsidRPr="005D0514" w:rsidRDefault="005D0514" w:rsidP="00CC3F9A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функциональные умения: подготовка обоснований бюджетных ассигнований на планируемый период для государственного органа;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государственном органе; проведение инвентаризации денежных средств, товарно-материальных ценностей, расчетов с поставщиками и подрядчиками</w:t>
            </w:r>
          </w:p>
        </w:tc>
      </w:tr>
    </w:tbl>
    <w:p w:rsidR="001C1759" w:rsidRDefault="001C1759" w:rsidP="00686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Начало приема документов для участия в конкурсе «</w:t>
      </w:r>
      <w:r w:rsidR="00CC3F9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CC3F9A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5D0514"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окончание «</w:t>
      </w:r>
      <w:r w:rsidR="00CC3F9A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8699E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CC3F9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68699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5D0514"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Прием документов осуществляется:  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понедельника по четверг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09.00 до 13.00 и с 14.00 до 18</w:t>
      </w:r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>.00, в пятницу с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9.00 до 13.00</w:t>
      </w:r>
      <w:r w:rsidR="00E62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с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14.00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16.45</w:t>
      </w:r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156002, г. Кострома, ул. Симановского, д.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105, 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ел: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(4942) </w:t>
      </w:r>
      <w:r w:rsidR="0068699E">
        <w:rPr>
          <w:rFonts w:ascii="Times New Roman" w:eastAsia="Times New Roman" w:hAnsi="Times New Roman" w:cs="Times New Roman"/>
          <w:sz w:val="26"/>
          <w:szCs w:val="26"/>
          <w:lang w:eastAsia="ru-RU"/>
        </w:rPr>
        <w:t>63-42-33 доб. 301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End"/>
    </w:p>
    <w:p w:rsidR="001C1759" w:rsidRPr="002627B8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27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участия в конкурсе гражданину необходимо представить следующие документы: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личное заявление на имя начальника Управления;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заполненную и подписанную анкету по форме, утвержденной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Правительством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едерации от 26.05.2005 № 667-р,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фотографией;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согласие на обработку персональных данных;</w:t>
      </w:r>
    </w:p>
    <w:p w:rsidR="001C1759" w:rsidRPr="008D4B4C" w:rsidRDefault="001C1759" w:rsidP="0068699E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паспорта или заменяющего его доку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мента (соответствующий документ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предъявляется лично при прибытии на конкурс);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документов воинского учета - для военнообязанных и лиц, подлежащих призыву на военную службу (копии всех листов);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 копии документов, подтверждающих необходимое профессиональное образование, а также, по желанию гражданина (о дополнительном профессиональном образовании, о присвоении ученой степени, ученого звания);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копия трудовой книжки, заверенная по месту работы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 об отсутствии у гражданина заболевания, препятствующего поступлению на гражданскую службу или ее прохождению (медицинская справка формы № 001 ГС/у);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 о размещении информации в информационно-телекоммуникационной сети «Интернет» (сведения об адресах сайтов или страниц сайтов);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справка о доходах, расходах, об имуществе и обязательствах имущественного характера (заполненная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использованием программы «БК+»).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Гражданский служащий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изъявивший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желание участвовать в конкурсе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государственном органе, в котором он замещает должность гражданской службы, подает личное заявление на имя начальника Управления.</w:t>
      </w:r>
    </w:p>
    <w:p w:rsidR="001C1759" w:rsidRPr="00A43CCA" w:rsidRDefault="001C1759" w:rsidP="001C1759">
      <w:pPr>
        <w:spacing w:after="0" w:line="240" w:lineRule="auto"/>
        <w:ind w:left="-709"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Гражданский служащий иного государственного органа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изъявивший желание участвовать в конкурсе Управления, представляет: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личное заявл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на имя начальника У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Правительством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26.05.2005 № 667-р,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фотографией.</w:t>
      </w:r>
    </w:p>
    <w:p w:rsidR="001C1759" w:rsidRDefault="001C1759" w:rsidP="0068699E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Копии документов предоставляются с подлинниками.</w:t>
      </w:r>
    </w:p>
    <w:p w:rsidR="001C1759" w:rsidRPr="00A43CCA" w:rsidRDefault="001C1759" w:rsidP="001C1759">
      <w:pPr>
        <w:spacing w:after="0" w:line="240" w:lineRule="auto"/>
        <w:ind w:left="-709"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является основанием для отказа гражданину в их приеме.</w:t>
      </w:r>
    </w:p>
    <w:p w:rsidR="001C1759" w:rsidRPr="008D4B4C" w:rsidRDefault="005D0514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Предполагаемая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C3F9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CC3F9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адресу: </w:t>
      </w:r>
      <w:r w:rsidR="002209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Кострома,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Симановского, д. 105, Управление Министерства юстиции Российской Федерации по Костромской области.</w:t>
      </w:r>
    </w:p>
    <w:p w:rsidR="001C1759" w:rsidRPr="00FA2ECF" w:rsidRDefault="001C1759" w:rsidP="001C175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1C1759" w:rsidRPr="00FA2ECF" w:rsidSect="0068699E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28"/>
    <w:rsid w:val="00042E7A"/>
    <w:rsid w:val="000529FB"/>
    <w:rsid w:val="0005730D"/>
    <w:rsid w:val="00072A2E"/>
    <w:rsid w:val="001A26DD"/>
    <w:rsid w:val="001C1759"/>
    <w:rsid w:val="001D0DB8"/>
    <w:rsid w:val="00207771"/>
    <w:rsid w:val="002209AC"/>
    <w:rsid w:val="00294696"/>
    <w:rsid w:val="002B5597"/>
    <w:rsid w:val="002E3913"/>
    <w:rsid w:val="003348BE"/>
    <w:rsid w:val="004D1124"/>
    <w:rsid w:val="00580FEE"/>
    <w:rsid w:val="005D0514"/>
    <w:rsid w:val="00624C48"/>
    <w:rsid w:val="0068699E"/>
    <w:rsid w:val="00714496"/>
    <w:rsid w:val="007556D4"/>
    <w:rsid w:val="007A68AD"/>
    <w:rsid w:val="00801A0C"/>
    <w:rsid w:val="008600BF"/>
    <w:rsid w:val="00A066A3"/>
    <w:rsid w:val="00A43CCA"/>
    <w:rsid w:val="00AC2FB7"/>
    <w:rsid w:val="00AD3B5B"/>
    <w:rsid w:val="00B4257C"/>
    <w:rsid w:val="00B64FB5"/>
    <w:rsid w:val="00B76889"/>
    <w:rsid w:val="00CC3F9A"/>
    <w:rsid w:val="00D81428"/>
    <w:rsid w:val="00DB2A62"/>
    <w:rsid w:val="00E62D7B"/>
    <w:rsid w:val="00EA2AB6"/>
    <w:rsid w:val="00EA7AF8"/>
    <w:rsid w:val="00F8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A6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580F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A6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580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2077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7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6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2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44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8" w:color="6C6B6B"/>
                                        <w:left w:val="single" w:sz="6" w:space="8" w:color="6C6B6B"/>
                                        <w:bottom w:val="single" w:sz="6" w:space="8" w:color="6C6B6B"/>
                                        <w:right w:val="single" w:sz="6" w:space="8" w:color="6C6B6B"/>
                                      </w:divBdr>
                                      <w:divsChild>
                                        <w:div w:id="150361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843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8" w:color="6C6B6B"/>
                                        <w:left w:val="single" w:sz="6" w:space="8" w:color="6C6B6B"/>
                                        <w:bottom w:val="single" w:sz="6" w:space="8" w:color="6C6B6B"/>
                                        <w:right w:val="single" w:sz="6" w:space="8" w:color="6C6B6B"/>
                                      </w:divBdr>
                                      <w:divsChild>
                                        <w:div w:id="8783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2018-07-23T07:28:00Z</cp:lastPrinted>
  <dcterms:created xsi:type="dcterms:W3CDTF">2022-06-28T14:15:00Z</dcterms:created>
  <dcterms:modified xsi:type="dcterms:W3CDTF">2022-06-28T14:19:00Z</dcterms:modified>
</cp:coreProperties>
</file>