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3" w:rsidRPr="003303F0" w:rsidRDefault="00D046E3" w:rsidP="000D59EB">
      <w:pPr>
        <w:spacing w:after="0" w:line="240" w:lineRule="auto"/>
        <w:ind w:firstLine="709"/>
        <w:jc w:val="center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3303F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Обзор типичных нарушений законодательства Российской Федер</w:t>
      </w:r>
      <w:bookmarkStart w:id="0" w:name="_GoBack"/>
      <w:bookmarkEnd w:id="0"/>
      <w:r w:rsidRPr="003303F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ации, допускаемых некоммерческими организациями, в том числе общественными объединениями и религиозными организациями, в документах, представляемых для государственной регистрации</w:t>
      </w:r>
    </w:p>
    <w:p w:rsidR="00203E19" w:rsidRPr="003303F0" w:rsidRDefault="00203E19" w:rsidP="003303F0">
      <w:pPr>
        <w:spacing w:after="0" w:line="240" w:lineRule="auto"/>
        <w:ind w:firstLine="709"/>
        <w:jc w:val="both"/>
        <w:outlineLvl w:val="1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FD0BAD" w:rsidRPr="003303F0" w:rsidRDefault="00FD0BAD" w:rsidP="003303F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 xml:space="preserve">Среди наиболее распространенных нарушений, допускаемых </w:t>
      </w:r>
      <w:r w:rsidR="00C21424" w:rsidRPr="003303F0">
        <w:rPr>
          <w:rFonts w:ascii="PT Astra Serif" w:hAnsi="PT Astra Serif"/>
          <w:sz w:val="28"/>
          <w:szCs w:val="28"/>
        </w:rPr>
        <w:t>некоммерческими организациями</w:t>
      </w:r>
      <w:r w:rsidRPr="003303F0">
        <w:rPr>
          <w:rFonts w:ascii="PT Astra Serif" w:hAnsi="PT Astra Serif"/>
          <w:sz w:val="28"/>
          <w:szCs w:val="28"/>
        </w:rPr>
        <w:t xml:space="preserve"> в документах, представляемых для государственной регистрации</w:t>
      </w:r>
      <w:r w:rsidR="00B277E9">
        <w:rPr>
          <w:rFonts w:ascii="PT Astra Serif" w:hAnsi="PT Astra Serif"/>
          <w:sz w:val="28"/>
          <w:szCs w:val="28"/>
        </w:rPr>
        <w:t xml:space="preserve"> в Управление Министерства юстиции Российской Федерации по Костромской области</w:t>
      </w:r>
      <w:r w:rsidRPr="003303F0">
        <w:rPr>
          <w:rFonts w:ascii="PT Astra Serif" w:hAnsi="PT Astra Serif"/>
          <w:sz w:val="28"/>
          <w:szCs w:val="28"/>
        </w:rPr>
        <w:t>, можно выделить следующие:</w:t>
      </w:r>
    </w:p>
    <w:p w:rsidR="00397C39" w:rsidRPr="003303F0" w:rsidRDefault="00397C39" w:rsidP="003303F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97C39" w:rsidRPr="003303F0" w:rsidRDefault="00800C4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303F0">
        <w:rPr>
          <w:rFonts w:ascii="PT Astra Serif" w:hAnsi="PT Astra Serif"/>
          <w:sz w:val="28"/>
          <w:szCs w:val="28"/>
          <w:u w:val="single"/>
        </w:rPr>
        <w:t>1</w:t>
      </w:r>
      <w:r w:rsidR="00397C39" w:rsidRPr="003303F0">
        <w:rPr>
          <w:rFonts w:ascii="PT Astra Serif" w:hAnsi="PT Astra Serif"/>
          <w:sz w:val="28"/>
          <w:szCs w:val="28"/>
          <w:u w:val="single"/>
        </w:rPr>
        <w:t>. Типичные нарушения требований законодательства Российской Федерации, допускаемые в уставах некоммерческих организаций:</w:t>
      </w:r>
    </w:p>
    <w:p w:rsidR="003303F0" w:rsidRPr="003303F0" w:rsidRDefault="003303F0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3.1. в нарушение п. 4 ст. 52 Гражданского кодекса Российской Федерации уставы некоммерческих организаций содержат сведения о целях и задачах деятельности организации, но не содержат сведений о предмете деятельности организации (т.е. совокупность видов деятельности организации, направленных на достижение её целей);</w:t>
      </w:r>
    </w:p>
    <w:p w:rsidR="003303F0" w:rsidRPr="003303F0" w:rsidRDefault="003303F0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3.2. в наименованиях некоммерческих организаций не содержится указания на характер деятельности организации либо указанный в наименовании организации характер деятельности не отражает цели и предмета деятельности, указанных в её уставе;</w:t>
      </w:r>
    </w:p>
    <w:p w:rsidR="003303F0" w:rsidRPr="003303F0" w:rsidRDefault="003303F0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3.3. в нарушение норм Федерального закона «О некоммерческих организациях» уставы некоммерческих организаций не предусматривают срок полномочий органов управления, порядок принятия ими решений;</w:t>
      </w:r>
    </w:p>
    <w:p w:rsidR="003303F0" w:rsidRPr="003303F0" w:rsidRDefault="003303F0" w:rsidP="003303F0">
      <w:pPr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Pr="003303F0">
        <w:rPr>
          <w:rFonts w:ascii="PT Astra Serif" w:hAnsi="PT Astra Serif"/>
          <w:sz w:val="28"/>
          <w:szCs w:val="28"/>
        </w:rPr>
        <w:t xml:space="preserve">3.4.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нарушение п. 5 статьи 50 Гражданского кодекса Российской Федерации, в соответствии с которыми некоммерческая организация, уставом которой предусмотрено осуществление приносящей доход деятельности, за исключением казенного и частного учреждений, должна иметь достаточное для осуществления указанной деятельности имущество рыночной стоимостью не менее минимального размера уставного капитала, предусмотренного для обществ с ограниченной ответственностью. </w:t>
      </w:r>
      <w:proofErr w:type="gramEnd"/>
    </w:p>
    <w:p w:rsidR="003303F0" w:rsidRPr="003303F0" w:rsidRDefault="003303F0" w:rsidP="003303F0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 соответствии с п. 3 статьи 50.1 Гражданского кодекса Российской Федерации сведения о порядке, размере, способах и сроках образования имущества юридического лица указываются в решении об учреждении юридического лица.</w:t>
      </w:r>
    </w:p>
    <w:p w:rsidR="003303F0" w:rsidRPr="003303F0" w:rsidRDefault="003303F0" w:rsidP="003303F0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Таким образом, сведения о наличии достаточного для осуществления </w:t>
      </w:r>
      <w:proofErr w:type="gramStart"/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приносящей</w:t>
      </w:r>
      <w:proofErr w:type="gramEnd"/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доход деятельности имущества отражаются в решении об </w:t>
      </w:r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учреждении юридического лица. При этом</w:t>
      </w:r>
      <w:proofErr w:type="gramStart"/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</w:t>
      </w:r>
      <w:proofErr w:type="gramEnd"/>
      <w:r w:rsidRPr="003303F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в представляемых для государственной регистрации документов данные положения отсутствуют.</w:t>
      </w:r>
    </w:p>
    <w:p w:rsidR="00397C39" w:rsidRPr="003303F0" w:rsidRDefault="00397C39" w:rsidP="003303F0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3.</w:t>
      </w:r>
      <w:r w:rsidR="00B277E9">
        <w:rPr>
          <w:rFonts w:ascii="PT Astra Serif" w:hAnsi="PT Astra Serif"/>
          <w:sz w:val="28"/>
          <w:szCs w:val="28"/>
        </w:rPr>
        <w:t>5</w:t>
      </w:r>
      <w:r w:rsidRPr="003303F0">
        <w:rPr>
          <w:rFonts w:ascii="PT Astra Serif" w:hAnsi="PT Astra Serif"/>
          <w:sz w:val="28"/>
          <w:szCs w:val="28"/>
        </w:rPr>
        <w:t>. в ряде случаев, коды основного и дополнительных видов экономической деятельности, заявляемые некоммерческими организациями для внесения в Единый государственный реестр юридических лиц, не соответствуют его целям и видам деятельности, предусмотренным уставом, что противоречит положениям статьи 24</w:t>
      </w:r>
      <w:r w:rsidR="00800C49" w:rsidRPr="003303F0">
        <w:rPr>
          <w:rFonts w:ascii="PT Astra Serif" w:hAnsi="PT Astra Serif"/>
          <w:sz w:val="28"/>
          <w:szCs w:val="28"/>
        </w:rPr>
        <w:t xml:space="preserve"> Федерального закона «О некоммерческих организациях»</w:t>
      </w:r>
      <w:r w:rsidRPr="003303F0">
        <w:rPr>
          <w:rFonts w:ascii="PT Astra Serif" w:hAnsi="PT Astra Serif"/>
          <w:sz w:val="28"/>
          <w:szCs w:val="28"/>
        </w:rPr>
        <w:t>;</w:t>
      </w:r>
    </w:p>
    <w:p w:rsidR="00397C39" w:rsidRPr="003303F0" w:rsidRDefault="00397C3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3.</w:t>
      </w:r>
      <w:r w:rsidR="00B277E9">
        <w:rPr>
          <w:rFonts w:ascii="PT Astra Serif" w:hAnsi="PT Astra Serif"/>
          <w:sz w:val="28"/>
          <w:szCs w:val="28"/>
        </w:rPr>
        <w:t>6</w:t>
      </w:r>
      <w:r w:rsidRPr="003303F0">
        <w:rPr>
          <w:rFonts w:ascii="PT Astra Serif" w:hAnsi="PT Astra Serif"/>
          <w:sz w:val="28"/>
          <w:szCs w:val="28"/>
        </w:rPr>
        <w:t>.  в нарушение норм законодательства вопросы исключительной компетенции высшего органа управления в отдельных уставах некоммерческих организаций отражаются не в полном объеме;</w:t>
      </w:r>
    </w:p>
    <w:p w:rsidR="00397C39" w:rsidRPr="003303F0" w:rsidRDefault="00397C3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3.</w:t>
      </w:r>
      <w:r w:rsidR="00B277E9">
        <w:rPr>
          <w:rFonts w:ascii="PT Astra Serif" w:hAnsi="PT Astra Serif"/>
          <w:sz w:val="28"/>
          <w:szCs w:val="28"/>
        </w:rPr>
        <w:t>7</w:t>
      </w:r>
      <w:r w:rsidRPr="003303F0">
        <w:rPr>
          <w:rFonts w:ascii="PT Astra Serif" w:hAnsi="PT Astra Serif"/>
          <w:sz w:val="28"/>
          <w:szCs w:val="28"/>
        </w:rPr>
        <w:t>. в нарушение ст. 28 Федерального закона «Об общественных объединениях» наименования общественных объединений, указанные в уставах, не всегда содержат указание на территориальную сферу и характер деятельности объединения;</w:t>
      </w:r>
    </w:p>
    <w:p w:rsidR="00397C39" w:rsidRDefault="00397C3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3.</w:t>
      </w:r>
      <w:r w:rsidR="00B277E9">
        <w:rPr>
          <w:rFonts w:ascii="PT Astra Serif" w:hAnsi="PT Astra Serif"/>
          <w:sz w:val="28"/>
          <w:szCs w:val="28"/>
        </w:rPr>
        <w:t>8</w:t>
      </w:r>
      <w:r w:rsidRPr="003303F0">
        <w:rPr>
          <w:rFonts w:ascii="PT Astra Serif" w:hAnsi="PT Astra Serif"/>
          <w:sz w:val="28"/>
          <w:szCs w:val="28"/>
        </w:rPr>
        <w:t>. уставы физкультурно-спортивных организаций, не имеющих государственной аккредитации по соответствующему виду спорта, содержат положения, предусмотренные пунктом 1 статьи 16 Закона № 329-ФЗ только для общероссийских спортивных фед</w:t>
      </w:r>
      <w:r w:rsidR="00B277E9">
        <w:rPr>
          <w:rFonts w:ascii="PT Astra Serif" w:hAnsi="PT Astra Serif"/>
          <w:sz w:val="28"/>
          <w:szCs w:val="28"/>
        </w:rPr>
        <w:t>ераций;</w:t>
      </w:r>
    </w:p>
    <w:p w:rsidR="00397C39" w:rsidRPr="003303F0" w:rsidRDefault="00397C3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97C39" w:rsidRPr="003303F0" w:rsidRDefault="00397C39" w:rsidP="003303F0">
      <w:pPr>
        <w:pStyle w:val="a3"/>
        <w:spacing w:before="0" w:beforeAutospacing="0" w:afterAutospacing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303F0">
        <w:rPr>
          <w:rFonts w:ascii="PT Astra Serif" w:hAnsi="PT Astra Serif"/>
          <w:sz w:val="28"/>
          <w:szCs w:val="28"/>
          <w:u w:val="single"/>
        </w:rPr>
        <w:t>2. Типичные нарушения, допускаемые при оформлении решений (протоколов) высшего органа управления некоммерческой организацией:</w:t>
      </w:r>
    </w:p>
    <w:p w:rsidR="00397C39" w:rsidRPr="003303F0" w:rsidRDefault="00397C39" w:rsidP="003303F0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При оформлении протоколов собраний некоммерческими организациями допускаются нарушения статьи 181.2 Гражданского кодекса Российской Федерации, а именно:</w:t>
      </w:r>
    </w:p>
    <w:p w:rsidR="00397C39" w:rsidRPr="003303F0" w:rsidRDefault="00397C39" w:rsidP="003303F0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3303F0">
        <w:rPr>
          <w:rFonts w:ascii="PT Astra Serif" w:hAnsi="PT Astra Serif"/>
          <w:sz w:val="28"/>
          <w:szCs w:val="28"/>
        </w:rPr>
        <w:t>- не указаны дата, время и место проведения собрания, не избираются рабочие органы для осуществления подсчета голосов, не содержатся сведения о лицах, присутствующих на собрании.</w:t>
      </w:r>
    </w:p>
    <w:p w:rsidR="00D046E3" w:rsidRPr="003303F0" w:rsidRDefault="00397C39" w:rsidP="003303F0">
      <w:pPr>
        <w:pStyle w:val="a3"/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303F0">
        <w:rPr>
          <w:rFonts w:ascii="PT Astra Serif" w:hAnsi="PT Astra Serif"/>
          <w:sz w:val="28"/>
          <w:szCs w:val="28"/>
          <w:u w:val="single"/>
        </w:rPr>
        <w:t>3</w:t>
      </w:r>
      <w:r w:rsidR="00D046E3" w:rsidRPr="003303F0">
        <w:rPr>
          <w:rFonts w:ascii="PT Astra Serif" w:hAnsi="PT Astra Serif"/>
          <w:sz w:val="28"/>
          <w:szCs w:val="28"/>
          <w:u w:val="single"/>
        </w:rPr>
        <w:t xml:space="preserve">. </w:t>
      </w:r>
      <w:r w:rsidR="00B73BA0" w:rsidRPr="003303F0">
        <w:rPr>
          <w:rFonts w:ascii="PT Astra Serif" w:hAnsi="PT Astra Serif"/>
          <w:sz w:val="28"/>
          <w:szCs w:val="28"/>
          <w:u w:val="single"/>
        </w:rPr>
        <w:t>Типичные нарушения, д</w:t>
      </w:r>
      <w:r w:rsidR="00D046E3" w:rsidRPr="003303F0">
        <w:rPr>
          <w:rFonts w:ascii="PT Astra Serif" w:hAnsi="PT Astra Serif"/>
          <w:sz w:val="28"/>
          <w:szCs w:val="28"/>
          <w:u w:val="single"/>
        </w:rPr>
        <w:t>опус</w:t>
      </w:r>
      <w:r w:rsidR="00B73BA0" w:rsidRPr="003303F0">
        <w:rPr>
          <w:rFonts w:ascii="PT Astra Serif" w:hAnsi="PT Astra Serif"/>
          <w:sz w:val="28"/>
          <w:szCs w:val="28"/>
          <w:u w:val="single"/>
        </w:rPr>
        <w:t>каемые при оформлении заявлений:</w:t>
      </w:r>
    </w:p>
    <w:p w:rsidR="00841AC4" w:rsidRPr="00841AC4" w:rsidRDefault="00841AC4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.1.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заявлению о государственной регистрации прикладываются незаполненные листы, полностью незаполненные страницы многостраничных листов формы, листы, содержащие сведения,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изменение которых не происходит;</w:t>
      </w:r>
    </w:p>
    <w:p w:rsidR="00841AC4" w:rsidRPr="00841AC4" w:rsidRDefault="00841AC4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.2.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ри заполнении разделов форм об адресе организации, испол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ьзуются недопустимые сокращения;</w:t>
      </w:r>
    </w:p>
    <w:p w:rsidR="00841AC4" w:rsidRPr="00841AC4" w:rsidRDefault="00841AC4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.3.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опускаются ошибки при указании в заявлениях паспортных данных, идентификационных н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омеров налогоплательщиков (ИНН);</w:t>
      </w:r>
    </w:p>
    <w:p w:rsidR="00841AC4" w:rsidRPr="00841AC4" w:rsidRDefault="00841AC4" w:rsidP="00841AC4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3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.4. 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опускаются ошибки при заполнении заявления по ф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орме Р13014</w:t>
      </w:r>
      <w:r w:rsidRPr="00841AC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в случае изменения адреса некоммерческой организации в пределах места нахождения (одного населенного пункта) без изменения самого места нахождения организации, то есть в пределах одного населенного пункта.</w:t>
      </w:r>
    </w:p>
    <w:p w:rsidR="003E6D19" w:rsidRPr="003E6D19" w:rsidRDefault="003E6D19" w:rsidP="003E6D1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Требования</w:t>
      </w:r>
      <w:r w:rsidRPr="003E6D1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к оформлению заявлений о государственной регистрации юридического лица утверждены приказом ФНС России от 31.08.2020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хозяйств».</w:t>
      </w:r>
    </w:p>
    <w:sectPr w:rsidR="003E6D19" w:rsidRPr="003E6D19" w:rsidSect="003C6450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6EDF"/>
    <w:multiLevelType w:val="multilevel"/>
    <w:tmpl w:val="4DF63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50"/>
    <w:rsid w:val="000D59EB"/>
    <w:rsid w:val="00203E19"/>
    <w:rsid w:val="00232F7E"/>
    <w:rsid w:val="003303F0"/>
    <w:rsid w:val="00397C39"/>
    <w:rsid w:val="003C6450"/>
    <w:rsid w:val="003E6D19"/>
    <w:rsid w:val="00572D38"/>
    <w:rsid w:val="006829E7"/>
    <w:rsid w:val="0079229C"/>
    <w:rsid w:val="007E1B5D"/>
    <w:rsid w:val="00800C49"/>
    <w:rsid w:val="00816B5E"/>
    <w:rsid w:val="00841AC4"/>
    <w:rsid w:val="00917D6E"/>
    <w:rsid w:val="009E50AC"/>
    <w:rsid w:val="00B277E9"/>
    <w:rsid w:val="00B73BA0"/>
    <w:rsid w:val="00C21424"/>
    <w:rsid w:val="00D046E3"/>
    <w:rsid w:val="00FA4948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AC"/>
  </w:style>
  <w:style w:type="paragraph" w:styleId="1">
    <w:name w:val="heading 1"/>
    <w:basedOn w:val="a"/>
    <w:next w:val="a"/>
    <w:link w:val="10"/>
    <w:uiPriority w:val="9"/>
    <w:qFormat/>
    <w:rsid w:val="00D04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645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5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64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1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AC"/>
  </w:style>
  <w:style w:type="paragraph" w:styleId="1">
    <w:name w:val="heading 1"/>
    <w:basedOn w:val="a"/>
    <w:next w:val="a"/>
    <w:link w:val="10"/>
    <w:uiPriority w:val="9"/>
    <w:qFormat/>
    <w:rsid w:val="00D04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645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5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64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41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</dc:creator>
  <cp:lastModifiedBy>Пользователь</cp:lastModifiedBy>
  <cp:revision>6</cp:revision>
  <dcterms:created xsi:type="dcterms:W3CDTF">2024-02-22T10:00:00Z</dcterms:created>
  <dcterms:modified xsi:type="dcterms:W3CDTF">2024-02-22T13:43:00Z</dcterms:modified>
</cp:coreProperties>
</file>