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042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042">
        <w:rPr>
          <w:rFonts w:ascii="Times New Roman" w:hAnsi="Times New Roman" w:cs="Times New Roman"/>
          <w:b/>
          <w:sz w:val="28"/>
          <w:szCs w:val="28"/>
        </w:rPr>
        <w:t>автономной некоммерческой организации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1.   </w:t>
      </w:r>
      <w:r w:rsidRPr="00755042">
        <w:rPr>
          <w:rFonts w:ascii="Times New Roman" w:hAnsi="Times New Roman" w:cs="Times New Roman"/>
          <w:sz w:val="28"/>
          <w:szCs w:val="28"/>
        </w:rPr>
        <w:t>Автономная некоммерческая организация, именуемая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042">
        <w:rPr>
          <w:rFonts w:ascii="Times New Roman" w:hAnsi="Times New Roman" w:cs="Times New Roman"/>
          <w:sz w:val="28"/>
          <w:szCs w:val="28"/>
        </w:rPr>
        <w:t>Организация, является унитарной некоммерческой организацией</w:t>
      </w:r>
      <w:r w:rsidRPr="00755042">
        <w:rPr>
          <w:rFonts w:ascii="Times New Roman" w:hAnsi="Times New Roman" w:cs="Times New Roman"/>
          <w:sz w:val="28"/>
          <w:szCs w:val="28"/>
        </w:rPr>
        <w:t>, не имеющей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042">
        <w:rPr>
          <w:rFonts w:ascii="Times New Roman" w:hAnsi="Times New Roman" w:cs="Times New Roman"/>
          <w:sz w:val="28"/>
          <w:szCs w:val="28"/>
        </w:rPr>
        <w:t>членства и созданной на основе имущественных взносов граждан</w:t>
      </w:r>
      <w:r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755042">
        <w:rPr>
          <w:rFonts w:ascii="Times New Roman" w:hAnsi="Times New Roman" w:cs="Times New Roman"/>
          <w:sz w:val="28"/>
          <w:szCs w:val="28"/>
        </w:rPr>
        <w:t>юридических лиц в целях предоставления услуг в сфере (сферах) 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55042">
        <w:rPr>
          <w:rFonts w:ascii="Times New Roman" w:hAnsi="Times New Roman" w:cs="Times New Roman"/>
          <w:sz w:val="28"/>
          <w:szCs w:val="28"/>
        </w:rPr>
        <w:t>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755042">
        <w:rPr>
          <w:rFonts w:ascii="Times New Roman" w:hAnsi="Times New Roman" w:cs="Times New Roman"/>
          <w:sz w:val="28"/>
          <w:szCs w:val="28"/>
        </w:rPr>
        <w:t>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Организационно-</w:t>
      </w:r>
      <w:r w:rsidRPr="00755042">
        <w:rPr>
          <w:rFonts w:ascii="Times New Roman" w:hAnsi="Times New Roman" w:cs="Times New Roman"/>
          <w:sz w:val="28"/>
          <w:szCs w:val="28"/>
        </w:rPr>
        <w:t>правовая форма Организации</w:t>
      </w:r>
      <w:r w:rsidRPr="00755042">
        <w:rPr>
          <w:rFonts w:ascii="Times New Roman" w:hAnsi="Times New Roman" w:cs="Times New Roman"/>
          <w:sz w:val="28"/>
          <w:szCs w:val="28"/>
        </w:rPr>
        <w:t xml:space="preserve"> - автономная некоммерческая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организация.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Полное наименование Организации: ______________________________________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55042">
        <w:rPr>
          <w:rFonts w:ascii="Times New Roman" w:hAnsi="Times New Roman" w:cs="Times New Roman"/>
          <w:sz w:val="28"/>
          <w:szCs w:val="28"/>
        </w:rPr>
        <w:t>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Сокращенное наименование Организации: _________________________________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55042">
        <w:rPr>
          <w:rFonts w:ascii="Times New Roman" w:hAnsi="Times New Roman" w:cs="Times New Roman"/>
          <w:sz w:val="28"/>
          <w:szCs w:val="28"/>
        </w:rPr>
        <w:t>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</w:t>
      </w:r>
      <w:r w:rsidRPr="00755042">
        <w:rPr>
          <w:rFonts w:ascii="Times New Roman" w:hAnsi="Times New Roman" w:cs="Times New Roman"/>
          <w:sz w:val="28"/>
          <w:szCs w:val="28"/>
        </w:rPr>
        <w:t>Полное и (или) сокращенное наименование</w:t>
      </w:r>
      <w:r w:rsidRPr="00755042">
        <w:rPr>
          <w:rFonts w:ascii="Times New Roman" w:hAnsi="Times New Roman" w:cs="Times New Roman"/>
          <w:sz w:val="28"/>
          <w:szCs w:val="28"/>
        </w:rPr>
        <w:t xml:space="preserve"> на языке народов Российской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Федерации и (или) иностранном языке (указать язык): 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Место нахождения Организации: _________________________________________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55042">
        <w:rPr>
          <w:rFonts w:ascii="Times New Roman" w:hAnsi="Times New Roman" w:cs="Times New Roman"/>
          <w:sz w:val="28"/>
          <w:szCs w:val="28"/>
        </w:rPr>
        <w:t>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2.  </w:t>
      </w:r>
      <w:r w:rsidRPr="00755042">
        <w:rPr>
          <w:rFonts w:ascii="Times New Roman" w:hAnsi="Times New Roman" w:cs="Times New Roman"/>
          <w:sz w:val="28"/>
          <w:szCs w:val="28"/>
        </w:rPr>
        <w:t>Организация использует принадлежащее ей имущество, в</w:t>
      </w:r>
      <w:r w:rsidRPr="00755042">
        <w:rPr>
          <w:rFonts w:ascii="Times New Roman" w:hAnsi="Times New Roman" w:cs="Times New Roman"/>
          <w:sz w:val="28"/>
          <w:szCs w:val="28"/>
        </w:rPr>
        <w:t xml:space="preserve"> том числе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переданное учредителями Организации, исключительно</w:t>
      </w:r>
      <w:r w:rsidRPr="00755042">
        <w:rPr>
          <w:rFonts w:ascii="Times New Roman" w:hAnsi="Times New Roman" w:cs="Times New Roman"/>
          <w:sz w:val="28"/>
          <w:szCs w:val="28"/>
        </w:rPr>
        <w:t xml:space="preserve"> для достижения целей,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определенных настоящим уставом.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2(1).    Сведения   о   </w:t>
      </w:r>
      <w:r w:rsidRPr="00755042">
        <w:rPr>
          <w:rFonts w:ascii="Times New Roman" w:hAnsi="Times New Roman" w:cs="Times New Roman"/>
          <w:sz w:val="28"/>
          <w:szCs w:val="28"/>
        </w:rPr>
        <w:t>наличии (отсутствии) печати Организации</w:t>
      </w:r>
      <w:r w:rsidRPr="00755042">
        <w:rPr>
          <w:rFonts w:ascii="Times New Roman" w:hAnsi="Times New Roman" w:cs="Times New Roman"/>
          <w:sz w:val="28"/>
          <w:szCs w:val="28"/>
        </w:rPr>
        <w:t>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755042">
        <w:rPr>
          <w:rFonts w:ascii="Times New Roman" w:hAnsi="Times New Roman" w:cs="Times New Roman"/>
          <w:sz w:val="28"/>
          <w:szCs w:val="28"/>
        </w:rPr>
        <w:t>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2(2</w:t>
      </w:r>
      <w:r w:rsidRPr="0075504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5042">
        <w:rPr>
          <w:rFonts w:ascii="Times New Roman" w:hAnsi="Times New Roman" w:cs="Times New Roman"/>
          <w:sz w:val="28"/>
          <w:szCs w:val="28"/>
        </w:rPr>
        <w:t xml:space="preserve"> Сведения о наличии (отсутствии) символики Организации и ее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описание (при наличии): __________________________________________________.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II. Предмет, цели и виды деятельности Организации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3. Предмет деятельности Организации: __________________________________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55042">
        <w:rPr>
          <w:rFonts w:ascii="Times New Roman" w:hAnsi="Times New Roman" w:cs="Times New Roman"/>
          <w:sz w:val="28"/>
          <w:szCs w:val="28"/>
        </w:rPr>
        <w:t>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4. Целями деятельности Организации являются: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1"/>
      <w:bookmarkEnd w:id="0"/>
      <w:r w:rsidRPr="00755042">
        <w:rPr>
          <w:rFonts w:ascii="Times New Roman" w:hAnsi="Times New Roman" w:cs="Times New Roman"/>
          <w:sz w:val="28"/>
          <w:szCs w:val="28"/>
        </w:rPr>
        <w:t xml:space="preserve">    5.   Для   достижения   </w:t>
      </w:r>
      <w:r w:rsidRPr="00755042">
        <w:rPr>
          <w:rFonts w:ascii="Times New Roman" w:hAnsi="Times New Roman" w:cs="Times New Roman"/>
          <w:sz w:val="28"/>
          <w:szCs w:val="28"/>
        </w:rPr>
        <w:t>целей, определенных настоящим Уставом, и в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соответствии с ними Организация осуществляет следующие виды деятельности: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lastRenderedPageBreak/>
        <w:t xml:space="preserve">    1) ___________________________________________________________________;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6.  </w:t>
      </w:r>
      <w:r w:rsidRPr="00755042">
        <w:rPr>
          <w:rFonts w:ascii="Times New Roman" w:hAnsi="Times New Roman" w:cs="Times New Roman"/>
          <w:sz w:val="28"/>
          <w:szCs w:val="28"/>
        </w:rPr>
        <w:t>Организация вправе</w:t>
      </w:r>
      <w:r w:rsidRPr="00755042">
        <w:rPr>
          <w:rFonts w:ascii="Times New Roman" w:hAnsi="Times New Roman" w:cs="Times New Roman"/>
          <w:sz w:val="28"/>
          <w:szCs w:val="28"/>
        </w:rPr>
        <w:t xml:space="preserve"> осуществлять пре</w:t>
      </w:r>
      <w:r>
        <w:rPr>
          <w:rFonts w:ascii="Times New Roman" w:hAnsi="Times New Roman" w:cs="Times New Roman"/>
          <w:sz w:val="28"/>
          <w:szCs w:val="28"/>
        </w:rPr>
        <w:t xml:space="preserve">дпринимательскую деятельностью, </w:t>
      </w:r>
      <w:r w:rsidRPr="00755042">
        <w:rPr>
          <w:rFonts w:ascii="Times New Roman" w:hAnsi="Times New Roman" w:cs="Times New Roman"/>
          <w:sz w:val="28"/>
          <w:szCs w:val="28"/>
        </w:rPr>
        <w:t>необходимую для достижения целей, ради которых она создана, соот</w:t>
      </w:r>
      <w:r>
        <w:rPr>
          <w:rFonts w:ascii="Times New Roman" w:hAnsi="Times New Roman" w:cs="Times New Roman"/>
          <w:sz w:val="28"/>
          <w:szCs w:val="28"/>
        </w:rPr>
        <w:t xml:space="preserve">ветствующую </w:t>
      </w:r>
      <w:r w:rsidRPr="00755042">
        <w:rPr>
          <w:rFonts w:ascii="Times New Roman" w:hAnsi="Times New Roman" w:cs="Times New Roman"/>
          <w:sz w:val="28"/>
          <w:szCs w:val="28"/>
        </w:rPr>
        <w:t>этим целям, создавая хозяйственные общества</w:t>
      </w:r>
      <w:r>
        <w:rPr>
          <w:rFonts w:ascii="Times New Roman" w:hAnsi="Times New Roman" w:cs="Times New Roman"/>
          <w:sz w:val="28"/>
          <w:szCs w:val="28"/>
        </w:rPr>
        <w:t xml:space="preserve"> или участвуя в них, а также </w:t>
      </w:r>
      <w:r w:rsidRPr="00755042">
        <w:rPr>
          <w:rFonts w:ascii="Times New Roman" w:hAnsi="Times New Roman" w:cs="Times New Roman"/>
          <w:sz w:val="28"/>
          <w:szCs w:val="28"/>
        </w:rPr>
        <w:t>заниматься приносящей доход деятельностью, необходимой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042">
        <w:rPr>
          <w:rFonts w:ascii="Times New Roman" w:hAnsi="Times New Roman" w:cs="Times New Roman"/>
          <w:sz w:val="28"/>
          <w:szCs w:val="28"/>
        </w:rPr>
        <w:t>целей, ради</w:t>
      </w:r>
      <w:r w:rsidRPr="00755042">
        <w:rPr>
          <w:rFonts w:ascii="Times New Roman" w:hAnsi="Times New Roman" w:cs="Times New Roman"/>
          <w:sz w:val="28"/>
          <w:szCs w:val="28"/>
        </w:rPr>
        <w:t xml:space="preserve"> которых она создана, соответствующей этим </w:t>
      </w:r>
      <w:r>
        <w:rPr>
          <w:rFonts w:ascii="Times New Roman" w:hAnsi="Times New Roman" w:cs="Times New Roman"/>
          <w:sz w:val="28"/>
          <w:szCs w:val="28"/>
        </w:rPr>
        <w:t xml:space="preserve">целям деятельности в </w:t>
      </w:r>
      <w:r w:rsidRPr="00755042">
        <w:rPr>
          <w:rFonts w:ascii="Times New Roman" w:hAnsi="Times New Roman" w:cs="Times New Roman"/>
          <w:sz w:val="28"/>
          <w:szCs w:val="28"/>
        </w:rPr>
        <w:t>рамках одного или нескольких ее видов, предусмотренных пунктом 5 настоящего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Устава.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Приносящей доход деятельностью Организации является: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III. Учредитель (учредители)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7. Учредитель (учредители) определяет направления деятельности и задачи Организации, обеспечивает соответствие деятельности Организации целям, в интересах которых она создана.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1"/>
      <w:bookmarkEnd w:id="1"/>
      <w:r w:rsidRPr="00755042">
        <w:rPr>
          <w:rFonts w:ascii="Times New Roman" w:hAnsi="Times New Roman" w:cs="Times New Roman"/>
          <w:sz w:val="28"/>
          <w:szCs w:val="28"/>
        </w:rPr>
        <w:t>8. Учредитель (учредители):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1) определяет(ют) порядок управления Организацией;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2) принимает(ют) новых лиц в состав учредителей Организации;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3) формирует(ют) состав Наблюдательного совета, прекращает(ют) полномочия его членов;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4) назначает(ют) генерального директора и досрочно прекращает его полномочия;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5) принимает(ют) решение о реорганизации Организации в форме преобразования в общественно полезный фонд;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6) утверждает(ют) и изменяет Устав Организации;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7) одобряет(ют) заключаемые Организацией договоры в случаях, предусмотренных законодательством Российской Федерации.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9. Собрание учредителей правомочно, если на нем присутствует более половины учредителей. Решения собрания учредителей по вопросам, указанным в пункте 8 настоящего Устава, принимаются открытым голосованием квалифицированным большинством не менее ____ голосов присутствующих учредителей. По остальным вопросам решения принимаются открытым голосованием простым большинством голосов присутствующих.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Решение о приеме в состав учредителей новых лиц принимается всеми учредителями Организации единогласно.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10. Собрание учредителей может проводиться в формате видеоконференции. Факт участия учредителя в собрании в формате видеоконференции отражается в протоколе собрания учредителей Организации.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IV. Порядок приема и выхода учредителей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11. Прием нового учредителя Организации осуществляется на основании решения собрания учредителей Организации, принятого единогласно.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12. Учредитель Организации вправе выйти из состава учредителей Организации в порядке, предусмотренном законодательством Российской Федерации.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V. Органы Организации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13. Органами Организации являются: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1) Наблюдательный совет;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2) генеральный директор.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VI. Наблюдательный совет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14. Высшим коллегиальным органом управления Организации является Наблюдательный совет, основной целью которого является обеспечение соблюдения целей, для которых создана Организация. Наблюдательный совет назначается учредителем (учредителями) сроком на ____ год(а) (лет).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Количественный состав Наблюдательного совета определяется учредителем (учредителями).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Лица, являющиеся работниками Организации, не могут составлять более чем одну треть общего числа членов Наблюдательного совета.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15. К исключительной компетенции Наблюдательного совета относятся: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1) определение приоритетных направлений деятельности Организации, принципов ее формирования, использования имущества;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2) рассмотрение и утверждение отчета о деятельности Организации, направляемого учредителю (учредителям), годовой финансовой (бухгалтерской) отчетности;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3) утверждение аудиторской организации или индивидуального аудитора Организации;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4) принятие решений о создании Организацией других юридических лиц или об участии в их деятельности;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5) создание филиалов и открытие представительств Организации, утверждение положений о них;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6) принятие решения о реорганизации (за исключением преобразования в общественно полезный фонд), ликвидации Организации, назначении ликвидационной комиссии (ликвидатора) и утверждении ликвидационного баланса.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16. Наблюдательным советом могут рассматриваться по его решению, помимо вопросов, предусмотренных Уставом Организации, иные вопросы, не относящиеся к исключительной компетенции иных органов Организации.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lastRenderedPageBreak/>
        <w:t>17. Решение вопросов, отнесенных к исключительной компетенции Наблюдательного совета, не может быть передано иным органам Организации.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18. Заседания Наблюдательного совета проводятся по мере необходимости, но не реже ____ раз(а) в ____ год(а) (лет).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Заседания могут проводиться в формате видеоконференции. Факт участия членов Наблюдательного совета в заседании в формате видеоконференции отражается в протоколе заседания Наблюдательного совета.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По требованию не менее одной трети членов Наблюдательного совета или генерального директора может быть созвано внеочередное заседание Наблюдательного совета.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19. Заседание Наблюдательного совета правомочно, если на нем присутствует более половины его членов.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Решение Наблюдательного совета принимается открытым голосованием простым большинством голосов членов, присутствующих на собрании.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Решения Наблюдательного совета по вопросам исключительной компетенции принимаются открытым голосованием квалифицированным большинством не менее ____ голосов присутствующих на заседании членов Наблюдательного совета.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VII. Генеральный директор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20. Генеральный директор является единоличным исполнительным органом Организации, который осуществляет текущее руководство деятельностью Организации и подотчетен учредителю (учредителям) и Наблюдательному совету. Генеральный директор назначается учредителем (учредителями) сроком на ____ год(а) (лет).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21. К компетенции Генерального директора относится решение вопросов, не отнесенных к исключительной компетенции учредителя (учредителей) и Наблюдательного совета.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22. Генеральный директор: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1) организует и контролирует текущую работу Организации, организует выполнение и осуществляет контроль за выполнением решений Наблюдательного совета, учредителя (учредителей);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2) без доверенности действует от имени Организации;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3) организует бухгалтерский учет и отчетность Организации;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4) открывает и закрывает счета в кредитных организациях;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5) осуществляет контроль за деятельностью филиалов и представительств Организации;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6) заключает договоры, выдает доверенности, издает приказы;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7) решает иные вопросы, связанные с деятельностью Организации, не относящиеся к исключительной компетенции других органов управления ею.</w:t>
      </w:r>
    </w:p>
    <w:p w:rsid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lastRenderedPageBreak/>
        <w:t>VIII. Надзор и контроль за деятельностью Организации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23. Учредитель (учредители) осуществляют надзор за деятельностью Организации, принятием ее органами управления решений и обеспечением их исполнения, использованием средств Организации и соблюдением ими законодательства Российской Федерации, путем: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формирования коллегиального высшего органа управления Организации;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запроса и анализа документов, связанных с деятельностью Организации;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принятия решения о необходимости проведения аудиторских проверок деятельности Организации по требованию ее учредителя (учредителей).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IX. Порядок распределения имущества, оставшегося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после ликвидации Организации</w:t>
      </w: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042" w:rsidRPr="00755042" w:rsidRDefault="00755042" w:rsidP="00755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042">
        <w:rPr>
          <w:rFonts w:ascii="Times New Roman" w:hAnsi="Times New Roman" w:cs="Times New Roman"/>
          <w:sz w:val="28"/>
          <w:szCs w:val="28"/>
        </w:rPr>
        <w:t>24. При ликвидации Организации оставшееся после удовлетворения требований кредиторов имущество, если иное не установлено законами, направляется на цели, в интересах которых Организация была создана, и (или) на благотворительные цели в порядке, определенном Наблюдательным советом Организации.</w:t>
      </w:r>
    </w:p>
    <w:p w:rsidR="00116B13" w:rsidRPr="00755042" w:rsidRDefault="00116B13" w:rsidP="007550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16B13" w:rsidRPr="00755042" w:rsidSect="0042352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15"/>
    <w:rsid w:val="00116B13"/>
    <w:rsid w:val="00755042"/>
    <w:rsid w:val="00CE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52321-FD06-4884-970D-871F8821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1509</Words>
  <Characters>8602</Characters>
  <Application>Microsoft Office Word</Application>
  <DocSecurity>0</DocSecurity>
  <Lines>71</Lines>
  <Paragraphs>20</Paragraphs>
  <ScaleCrop>false</ScaleCrop>
  <Company/>
  <LinksUpToDate>false</LinksUpToDate>
  <CharactersWithSpaces>10091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3</cp:revision>
  <dcterms:created xsi:type="dcterms:W3CDTF">2025-06-16T14:35:00Z</dcterms:created>
  <dcterms:modified xsi:type="dcterms:W3CDTF">2025-06-16T14:39:00Z</dcterms:modified>
</cp:coreProperties>
</file>