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BF0">
        <w:rPr>
          <w:rFonts w:ascii="Times New Roman" w:hAnsi="Times New Roman" w:cs="Times New Roman"/>
          <w:b/>
          <w:sz w:val="28"/>
          <w:szCs w:val="28"/>
        </w:rPr>
        <w:t>Типовой устав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BF0">
        <w:rPr>
          <w:rFonts w:ascii="Times New Roman" w:hAnsi="Times New Roman" w:cs="Times New Roman"/>
          <w:b/>
          <w:sz w:val="28"/>
          <w:szCs w:val="28"/>
        </w:rPr>
        <w:t>общественно полезного фонда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    1. Общественно полезный фонд, далее именуемый Фонд, является не имеющей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членства   унитарной   </w:t>
      </w:r>
      <w:r w:rsidRPr="00915BF0">
        <w:rPr>
          <w:rFonts w:ascii="Times New Roman" w:hAnsi="Times New Roman" w:cs="Times New Roman"/>
          <w:sz w:val="28"/>
          <w:szCs w:val="28"/>
        </w:rPr>
        <w:t>некоммерческой организацией, созданной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BF0">
        <w:rPr>
          <w:rFonts w:ascii="Times New Roman" w:hAnsi="Times New Roman" w:cs="Times New Roman"/>
          <w:sz w:val="28"/>
          <w:szCs w:val="28"/>
        </w:rPr>
        <w:t>добровольных имущественных взносов для достижения общественно</w:t>
      </w:r>
      <w:r w:rsidRPr="00915BF0">
        <w:rPr>
          <w:rFonts w:ascii="Times New Roman" w:hAnsi="Times New Roman" w:cs="Times New Roman"/>
          <w:sz w:val="28"/>
          <w:szCs w:val="28"/>
        </w:rPr>
        <w:t xml:space="preserve"> полезных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целей, предусмотренных пунктом 5 настоящего Устава.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    Полное наименование Фонда: ____________________________________________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915BF0">
        <w:rPr>
          <w:rFonts w:ascii="Times New Roman" w:hAnsi="Times New Roman" w:cs="Times New Roman"/>
          <w:sz w:val="28"/>
          <w:szCs w:val="28"/>
        </w:rPr>
        <w:t>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    Сокращенное наименование Фонда: _______________________________________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915BF0">
        <w:rPr>
          <w:rFonts w:ascii="Times New Roman" w:hAnsi="Times New Roman" w:cs="Times New Roman"/>
          <w:sz w:val="28"/>
          <w:szCs w:val="28"/>
        </w:rPr>
        <w:t>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    Место нахождения Фонда: _______________________________________________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915BF0">
        <w:rPr>
          <w:rFonts w:ascii="Times New Roman" w:hAnsi="Times New Roman" w:cs="Times New Roman"/>
          <w:sz w:val="28"/>
          <w:szCs w:val="28"/>
        </w:rPr>
        <w:t>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    </w:t>
      </w:r>
      <w:r w:rsidRPr="00915BF0">
        <w:rPr>
          <w:rFonts w:ascii="Times New Roman" w:hAnsi="Times New Roman" w:cs="Times New Roman"/>
          <w:sz w:val="28"/>
          <w:szCs w:val="28"/>
        </w:rPr>
        <w:t>Полное и (или) сокращенное наименование</w:t>
      </w:r>
      <w:r w:rsidRPr="00915BF0">
        <w:rPr>
          <w:rFonts w:ascii="Times New Roman" w:hAnsi="Times New Roman" w:cs="Times New Roman"/>
          <w:sz w:val="28"/>
          <w:szCs w:val="28"/>
        </w:rPr>
        <w:t xml:space="preserve"> на языке народов Российской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Федерации и (или) иностранном языке (указать язык): _______________________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915BF0">
        <w:rPr>
          <w:rFonts w:ascii="Times New Roman" w:hAnsi="Times New Roman" w:cs="Times New Roman"/>
          <w:sz w:val="28"/>
          <w:szCs w:val="28"/>
        </w:rPr>
        <w:t>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    2. Организационно-правовая форма - общественно полезный фонд.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    3. Фонд использует имущество для целей, определенных настоящим Уставом.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    3(1).     Сведения    о    </w:t>
      </w:r>
      <w:r w:rsidRPr="00915BF0">
        <w:rPr>
          <w:rFonts w:ascii="Times New Roman" w:hAnsi="Times New Roman" w:cs="Times New Roman"/>
          <w:sz w:val="28"/>
          <w:szCs w:val="28"/>
        </w:rPr>
        <w:t>наличии (отсутствии) печати Фонда</w:t>
      </w:r>
      <w:r w:rsidRPr="00915BF0">
        <w:rPr>
          <w:rFonts w:ascii="Times New Roman" w:hAnsi="Times New Roman" w:cs="Times New Roman"/>
          <w:sz w:val="28"/>
          <w:szCs w:val="28"/>
        </w:rPr>
        <w:t>: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915BF0">
        <w:rPr>
          <w:rFonts w:ascii="Times New Roman" w:hAnsi="Times New Roman" w:cs="Times New Roman"/>
          <w:sz w:val="28"/>
          <w:szCs w:val="28"/>
        </w:rPr>
        <w:t>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    3(2).  </w:t>
      </w:r>
      <w:r w:rsidRPr="00915BF0">
        <w:rPr>
          <w:rFonts w:ascii="Times New Roman" w:hAnsi="Times New Roman" w:cs="Times New Roman"/>
          <w:sz w:val="28"/>
          <w:szCs w:val="28"/>
        </w:rPr>
        <w:t>Сведения о наличии (</w:t>
      </w:r>
      <w:r w:rsidRPr="00915BF0">
        <w:rPr>
          <w:rFonts w:ascii="Times New Roman" w:hAnsi="Times New Roman" w:cs="Times New Roman"/>
          <w:sz w:val="28"/>
          <w:szCs w:val="28"/>
        </w:rPr>
        <w:t>отсутствии) символики Фонда и ее описание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(при наличии): ___________________________________________________________.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II. Предмет, цели и виды деятельности Фонда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    4. Предмет деятельности Фонда: ________________________________________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915BF0">
        <w:rPr>
          <w:rFonts w:ascii="Times New Roman" w:hAnsi="Times New Roman" w:cs="Times New Roman"/>
          <w:sz w:val="28"/>
          <w:szCs w:val="28"/>
        </w:rPr>
        <w:t>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2"/>
      <w:bookmarkEnd w:id="0"/>
      <w:r w:rsidRPr="00915BF0">
        <w:rPr>
          <w:rFonts w:ascii="Times New Roman" w:hAnsi="Times New Roman" w:cs="Times New Roman"/>
          <w:sz w:val="28"/>
          <w:szCs w:val="28"/>
        </w:rPr>
        <w:t xml:space="preserve">    5. Целями деятельности Фонда являются: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    1) ___________________________________________________________________;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    2) ___________________________________________________________________;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    3) ___________________________________________________________________.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    6.   Для   достижения   </w:t>
      </w:r>
      <w:r w:rsidRPr="00915BF0">
        <w:rPr>
          <w:rFonts w:ascii="Times New Roman" w:hAnsi="Times New Roman" w:cs="Times New Roman"/>
          <w:sz w:val="28"/>
          <w:szCs w:val="28"/>
        </w:rPr>
        <w:t xml:space="preserve">целей, определенных настоящим Уставом, </w:t>
      </w:r>
      <w:bookmarkStart w:id="1" w:name="_GoBack"/>
      <w:bookmarkEnd w:id="1"/>
      <w:r w:rsidRPr="00915BF0">
        <w:rPr>
          <w:rFonts w:ascii="Times New Roman" w:hAnsi="Times New Roman" w:cs="Times New Roman"/>
          <w:sz w:val="28"/>
          <w:szCs w:val="28"/>
        </w:rPr>
        <w:t>и в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соответствии с ними Фонд осуществляет следующие виды деятельности: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    1) ___________________________________________________________________;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    2) ___________________________________________________________________;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    3) ___________________________________________________________________.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    Виды иной приносящей доход деятельности Фонда: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    1) ___________________________________________________________________;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lastRenderedPageBreak/>
        <w:t xml:space="preserve">    2) ___________________________________________________________________;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 xml:space="preserve">    3) ___________________________________________________________________.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III. Органы Фонда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7. Органами Фонда являются: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1) Совет Фонда;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2) председатель;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3) Попечительский совет.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IV. Совет Фонда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8. Совет Фонда является высшим коллегиальным органом Фонда и возглавляется председателем Совета Фонда. Совет Фонда при создании Фонда формируется учредителями (учредителем) Фонда. В дальнейшем Совет Фонда формируется за счет кооптации в него новых членов. Совет Фонда состоит из ____ членов и формируется на ____ год(а) (лет).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9. Совет Фонда осуществляет свою деятельность на общественных началах без выплаты вознаграждений.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10. К исключительной компетенции Совета Фонда относятся: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1) изменение Устава Фонда;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2) определение и утверждение приоритетных направлений деятельности Фонда, принципов формирования и использования его имущества;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3) образование органов Фонда и досрочное прекращение их полномочий;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4) принятие решений о создании Фондом других юридических лиц, об участии Фонда в других юридических лицах;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5) принятие решений о создании филиалов и (или) об открытии представительств Фонда;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6) утверждение годового отчета о деятельности Фонда и бухгалтерской (финансовой) отчетности Фонда;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7) утверждение аудиторской организации или индивидуального аудитора Фонда;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8) одобрение совершаемых Фондом сделок в случаях, предусмотренных законом законодательством Российской Федерации;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8.1) принятие решений о назначении ликвидационной комиссии (ликвидатора) и об утверждении ликвидационного баланса;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9) рассмотрение иных вопросов деятельности Фонда.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11. Решения Совета Фонда по вопросам его исключительной компетенции принимаются открытым голосованием квалифицированным большинством не менее ____ голосов членов Совета Фонда, присутствующих на его заседании. По вопросам, не входящим в исключительную компетенцию Совета Фонда, решения принимаются открытым голосованием простым большинством голосов присутствующих на заседании членов Совета Фонда.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lastRenderedPageBreak/>
        <w:t>12. Заседание Совета Фонда правомочно, если на нем присутствует более половины членов Совета Фонда.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Заседания Совета Фонда могут проводиться в формате видеоконференции. Факт участия членов Совета Фонда в заседании в формате видеоконференции отражается в протоколе заседания Совета Фонда.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13. Заседания членов Совета Фонда проводятся по мере необходимости, но не реже ____ раз(а) в ____ год(а) (лет).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14. Возглавляет Совет Фонда председатель, избираемый Советом Фонда на срок своих полномочий. При создании председатель избирается на первом заседании Совета Фонда.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Председатель Совета организует исполнение решений Совета Фонда, работу Совета Фонда, решает иные вопросы деятельности Фонда, не отнесенные к компетенции председателя и Попечительского совета.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V. Председатель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15. Председатель является единоличным исполнительным органом Фонда.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16. Срок полномочий председателя - ____ год(а) (лет).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17. К компетенции председателя относятся: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1) реализация направлений деятельности Фонда, определенных Советом Фонда;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2) текущее оперативное руководство деятельностью Фонда, организация и контроль текущей работы Фонда;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3) организация бухгалтерского учета, бухгалтерской (финансовой) отчетности и статистической отчетности Фонда;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4) подготовка и представление в Совет Фонда годового отчета о деятельности Фонда;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5) организация выполнения решений Совета Фонда, осуществление контроля за выполнением указанных решений;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6) действие без доверенности от имени Фонда;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7) заключение, изменение и расторжение трудовых договоров с работниками Фонда, утверждение их должностных инструкций;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8) утверждение штатного расписания Фонда.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VI. Попечительский совет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18. Попечительский совет является надзорным органом Фонда и возглавляется председателем Попечительского совета. При создании Фонда состав Попечительского совета, в том числе его председатель, определяется учредителями (учредителем). В дальнейшем Попечительский совет формируется Советом Фонда сроком на ____ год(а) (лет).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Попечительский совет осуществляет свою деятельность на общественных началах.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lastRenderedPageBreak/>
        <w:t>19. К компетенции Попечительского совета относится осуществление надзора за деятельностью Фонда, принятием органами Фонда решений и обеспечением их исполнения, использованием средств Фонда и соблюдением им законодательства Российской Федерации.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20. Заседание Попечительского совета проводится по мере необходимости, но не реже ____ раз(а) в ____ и считается правомочным, если на нем присутствует более половины его членов. Решения Попечительского совета принимаются открытым голосованием простым большинством голосов членов Попечительского совета, присутствующих на заседании.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VII. Порядок распределения имущества, оставшегося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после ликвидация Фонда</w:t>
      </w: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BF0" w:rsidRPr="00915BF0" w:rsidRDefault="00915BF0" w:rsidP="00915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BF0">
        <w:rPr>
          <w:rFonts w:ascii="Times New Roman" w:hAnsi="Times New Roman" w:cs="Times New Roman"/>
          <w:sz w:val="28"/>
          <w:szCs w:val="28"/>
        </w:rPr>
        <w:t>21. Имущество Фонда при ликвидации, оставшееся после удовлетворения требования кредиторов, направляется на заявленные в Уставе Фонда цели его деятельности, за исключением случаев, если законом предусмотрен возврат такого имущества учредителям Фонда.</w:t>
      </w:r>
    </w:p>
    <w:p w:rsidR="003266D0" w:rsidRPr="00915BF0" w:rsidRDefault="003266D0" w:rsidP="00915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266D0" w:rsidRPr="00915BF0" w:rsidSect="00284298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3C6"/>
    <w:rsid w:val="003266D0"/>
    <w:rsid w:val="009113C6"/>
    <w:rsid w:val="0091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21621-6EA1-401B-A261-72820432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1131</Words>
  <Characters>6450</Characters>
  <Application>Microsoft Office Word</Application>
  <DocSecurity>0</DocSecurity>
  <Lines>53</Lines>
  <Paragraphs>15</Paragraphs>
  <ScaleCrop>false</ScaleCrop>
  <Company/>
  <LinksUpToDate>false</LinksUpToDate>
  <CharactersWithSpaces>7566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МА</dc:creator>
  <cp:keywords/>
  <dc:description/>
  <cp:lastModifiedBy>Елисеева МА</cp:lastModifiedBy>
  <cp:revision>3</cp:revision>
  <dcterms:created xsi:type="dcterms:W3CDTF">2025-06-16T14:24:00Z</dcterms:created>
  <dcterms:modified xsi:type="dcterms:W3CDTF">2025-06-16T14:32:00Z</dcterms:modified>
</cp:coreProperties>
</file>