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E2">
        <w:rPr>
          <w:rFonts w:ascii="Times New Roman" w:hAnsi="Times New Roman" w:cs="Times New Roman"/>
          <w:b/>
          <w:sz w:val="28"/>
          <w:szCs w:val="28"/>
        </w:rPr>
        <w:t>Типовой устав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FE2">
        <w:rPr>
          <w:rFonts w:ascii="Times New Roman" w:hAnsi="Times New Roman" w:cs="Times New Roman"/>
          <w:b/>
          <w:sz w:val="28"/>
          <w:szCs w:val="28"/>
        </w:rPr>
        <w:t>регионального общественного движения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1. Региональное общественное движение, и</w:t>
      </w:r>
      <w:r>
        <w:rPr>
          <w:rFonts w:ascii="Times New Roman" w:hAnsi="Times New Roman" w:cs="Times New Roman"/>
          <w:sz w:val="28"/>
          <w:szCs w:val="28"/>
        </w:rPr>
        <w:t xml:space="preserve">менуемое в дальнейшем Движение, </w:t>
      </w:r>
      <w:r w:rsidRPr="005F4FE2">
        <w:rPr>
          <w:rFonts w:ascii="Times New Roman" w:hAnsi="Times New Roman" w:cs="Times New Roman"/>
          <w:sz w:val="28"/>
          <w:szCs w:val="28"/>
        </w:rPr>
        <w:t>-   состоящее   из   участников   общественн</w:t>
      </w:r>
      <w:r>
        <w:rPr>
          <w:rFonts w:ascii="Times New Roman" w:hAnsi="Times New Roman" w:cs="Times New Roman"/>
          <w:sz w:val="28"/>
          <w:szCs w:val="28"/>
        </w:rPr>
        <w:t xml:space="preserve">ое   объединение, преследующее </w:t>
      </w:r>
      <w:r w:rsidRPr="005F4FE2">
        <w:rPr>
          <w:rFonts w:ascii="Times New Roman" w:hAnsi="Times New Roman" w:cs="Times New Roman"/>
          <w:sz w:val="28"/>
          <w:szCs w:val="28"/>
        </w:rPr>
        <w:t>общественно полезные цели, поддерживаемые участниками Движения.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Полное наименование Движения: 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Сокращенное наименование Движе</w:t>
      </w:r>
      <w:r>
        <w:rPr>
          <w:rFonts w:ascii="Times New Roman" w:hAnsi="Times New Roman" w:cs="Times New Roman"/>
          <w:sz w:val="28"/>
          <w:szCs w:val="28"/>
        </w:rPr>
        <w:t>ния: __________________________</w:t>
      </w:r>
      <w:r w:rsidRPr="005F4FE2">
        <w:rPr>
          <w:rFonts w:ascii="Times New Roman" w:hAnsi="Times New Roman" w:cs="Times New Roman"/>
          <w:sz w:val="28"/>
          <w:szCs w:val="28"/>
        </w:rPr>
        <w:t>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</w:t>
      </w:r>
      <w:r w:rsidRPr="005F4FE2">
        <w:rPr>
          <w:rFonts w:ascii="Times New Roman" w:hAnsi="Times New Roman" w:cs="Times New Roman"/>
          <w:sz w:val="28"/>
          <w:szCs w:val="28"/>
        </w:rPr>
        <w:t>Полное и (или) сокращенное наименование Движения на</w:t>
      </w:r>
      <w:r w:rsidRPr="005F4FE2">
        <w:rPr>
          <w:rFonts w:ascii="Times New Roman" w:hAnsi="Times New Roman" w:cs="Times New Roman"/>
          <w:sz w:val="28"/>
          <w:szCs w:val="28"/>
        </w:rPr>
        <w:t xml:space="preserve"> языке народов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Российской Федерации и (или) иностранном языке (указать язык):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2. Организационно-правовая форма Движения - общественное движение.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3. Территориальная сфера деятельности Д</w:t>
      </w:r>
      <w:r>
        <w:rPr>
          <w:rFonts w:ascii="Times New Roman" w:hAnsi="Times New Roman" w:cs="Times New Roman"/>
          <w:sz w:val="28"/>
          <w:szCs w:val="28"/>
        </w:rPr>
        <w:t>вижения: __________________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Место нахождения Движения: 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3(1).    Сведения    о    </w:t>
      </w:r>
      <w:r w:rsidRPr="005F4FE2">
        <w:rPr>
          <w:rFonts w:ascii="Times New Roman" w:hAnsi="Times New Roman" w:cs="Times New Roman"/>
          <w:sz w:val="28"/>
          <w:szCs w:val="28"/>
        </w:rPr>
        <w:t>наличии (отсутствии) печати</w:t>
      </w:r>
      <w:r>
        <w:rPr>
          <w:rFonts w:ascii="Times New Roman" w:hAnsi="Times New Roman" w:cs="Times New Roman"/>
          <w:sz w:val="28"/>
          <w:szCs w:val="28"/>
        </w:rPr>
        <w:t xml:space="preserve">   Движения: ________</w:t>
      </w: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3(2).  Сведения о наличии (отсутствии) с</w:t>
      </w:r>
      <w:r>
        <w:rPr>
          <w:rFonts w:ascii="Times New Roman" w:hAnsi="Times New Roman" w:cs="Times New Roman"/>
          <w:sz w:val="28"/>
          <w:szCs w:val="28"/>
        </w:rPr>
        <w:t>имволики Движения и ее описание (при наличии): ____________</w:t>
      </w:r>
      <w:r w:rsidRPr="005F4FE2">
        <w:rPr>
          <w:rFonts w:ascii="Times New Roman" w:hAnsi="Times New Roman" w:cs="Times New Roman"/>
          <w:sz w:val="28"/>
          <w:szCs w:val="28"/>
        </w:rPr>
        <w:t>_______________________________.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4.  </w:t>
      </w:r>
      <w:r w:rsidRPr="005F4FE2">
        <w:rPr>
          <w:rFonts w:ascii="Times New Roman" w:hAnsi="Times New Roman" w:cs="Times New Roman"/>
          <w:sz w:val="28"/>
          <w:szCs w:val="28"/>
        </w:rPr>
        <w:t>Требования настоящего Устава обязательны для исполнения всеми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органами Движения и его участниками.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II. Предмет и цели деятельности Движения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5. Предметом деятельности Движения явля</w:t>
      </w:r>
      <w:r>
        <w:rPr>
          <w:rFonts w:ascii="Times New Roman" w:hAnsi="Times New Roman" w:cs="Times New Roman"/>
          <w:sz w:val="28"/>
          <w:szCs w:val="28"/>
        </w:rPr>
        <w:t>ется: _____________________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________________________________________________________________.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6. Целями деятельности Движения являютс</w:t>
      </w:r>
      <w:r>
        <w:rPr>
          <w:rFonts w:ascii="Times New Roman" w:hAnsi="Times New Roman" w:cs="Times New Roman"/>
          <w:sz w:val="28"/>
          <w:szCs w:val="28"/>
        </w:rPr>
        <w:t>я: _______________________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5F4FE2">
        <w:rPr>
          <w:rFonts w:ascii="Times New Roman" w:hAnsi="Times New Roman" w:cs="Times New Roman"/>
          <w:sz w:val="28"/>
          <w:szCs w:val="28"/>
        </w:rPr>
        <w:t>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7.  </w:t>
      </w:r>
      <w:r w:rsidRPr="005F4FE2">
        <w:rPr>
          <w:rFonts w:ascii="Times New Roman" w:hAnsi="Times New Roman" w:cs="Times New Roman"/>
          <w:sz w:val="28"/>
          <w:szCs w:val="28"/>
        </w:rPr>
        <w:t>Для достижения</w:t>
      </w:r>
      <w:r w:rsidRPr="005F4FE2">
        <w:rPr>
          <w:rFonts w:ascii="Times New Roman" w:hAnsi="Times New Roman" w:cs="Times New Roman"/>
          <w:sz w:val="28"/>
          <w:szCs w:val="28"/>
        </w:rPr>
        <w:t xml:space="preserve"> уставных целей Движе</w:t>
      </w:r>
      <w:r>
        <w:rPr>
          <w:rFonts w:ascii="Times New Roman" w:hAnsi="Times New Roman" w:cs="Times New Roman"/>
          <w:sz w:val="28"/>
          <w:szCs w:val="28"/>
        </w:rPr>
        <w:t xml:space="preserve">ние осуществляет следующие виды </w:t>
      </w:r>
      <w:r w:rsidRPr="005F4FE2">
        <w:rPr>
          <w:rFonts w:ascii="Times New Roman" w:hAnsi="Times New Roman" w:cs="Times New Roman"/>
          <w:sz w:val="28"/>
          <w:szCs w:val="28"/>
        </w:rPr>
        <w:t>деятельности: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1)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5F4FE2">
        <w:rPr>
          <w:rFonts w:ascii="Times New Roman" w:hAnsi="Times New Roman" w:cs="Times New Roman"/>
          <w:sz w:val="28"/>
          <w:szCs w:val="28"/>
        </w:rPr>
        <w:t>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lastRenderedPageBreak/>
        <w:t xml:space="preserve">    2)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5F4FE2">
        <w:rPr>
          <w:rFonts w:ascii="Times New Roman" w:hAnsi="Times New Roman" w:cs="Times New Roman"/>
          <w:sz w:val="28"/>
          <w:szCs w:val="28"/>
        </w:rPr>
        <w:t>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3)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5F4FE2">
        <w:rPr>
          <w:rFonts w:ascii="Times New Roman" w:hAnsi="Times New Roman" w:cs="Times New Roman"/>
          <w:sz w:val="28"/>
          <w:szCs w:val="28"/>
        </w:rPr>
        <w:t>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Виды иной приносящей доход деятельности Движения: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1)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F4FE2">
        <w:rPr>
          <w:rFonts w:ascii="Times New Roman" w:hAnsi="Times New Roman" w:cs="Times New Roman"/>
          <w:sz w:val="28"/>
          <w:szCs w:val="28"/>
        </w:rPr>
        <w:t>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2)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5F4FE2">
        <w:rPr>
          <w:rFonts w:ascii="Times New Roman" w:hAnsi="Times New Roman" w:cs="Times New Roman"/>
          <w:sz w:val="28"/>
          <w:szCs w:val="28"/>
        </w:rPr>
        <w:t>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    3) 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bookmarkStart w:id="0" w:name="_GoBack"/>
      <w:bookmarkEnd w:id="0"/>
      <w:r w:rsidRPr="005F4FE2">
        <w:rPr>
          <w:rFonts w:ascii="Times New Roman" w:hAnsi="Times New Roman" w:cs="Times New Roman"/>
          <w:sz w:val="28"/>
          <w:szCs w:val="28"/>
        </w:rPr>
        <w:t>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III. Органы Движения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8. Органами Движения являются: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1) Общее собрание;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2) Правление;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3) председатель;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4) Ревизионная комиссия (ревизор).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IV. Общее собрание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9. Высшим руководящим органом Движения является Общее собрание.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10. Общее собрание собирается по мере необходимости, но не реже __________ (__________) раз(а) в ____ год(а) (лет). Общее собрание правомочно, если на нем присутствуют более половины участников Движения.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Внеочередное Общее собрание может быть созвано по мотивированному предложению Правления, председателя, Ревизионной комиссии (ревизора) либо по обращению не менее ____ участников Движения.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11. Общее собрание правомочно принимать решения по любым вопросам деятельности Движения.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К исключительной компетенции Общего собрания относится: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1) определение приоритетных направлений деятельности Движения, принципов формирования и использования его имущества;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2) утверждение и изменение Устава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3) избрание Правления и Ревизионной комиссии (ревизора) и досрочное прекращение их полномочий;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4) принятие решений о реорганизации и ликвидации Движения, о назначении ликвидационной комиссии (ликвидатора) и об утверждении ликвидационного баланса;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5) определение порядка приема в состав участников Движения и исключения из числа его участников.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12. Решения Общего собрания принимаются открытым голосованием большинством голосов участников, присутствующих на Общем собрании, за исключением случаев, предусмотренных настоящим Уставом.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lastRenderedPageBreak/>
        <w:t>Решения Общего собрания по вопросам его исключительной компетенции принимаются открытым голосованием квалифицированным большинством не менее ____ голосов общего числа участников, присутствующих на Общем собрании.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Общее собрание может проводиться в формате видеоконференции. Факт участия участников в Общем собрании в формате видеоконференции отражается в протоколе Общего собрания.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V. Правление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13. Для практического текущего руководства деятельностью Движения в период между Общими собраниями избирается Правление - постоянно действующий руководящий орган Движения.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14. Правление избирается Общим собранием сроком на __________ (____) год(а) (лет) из числа участников Движения в количественном составе, установленном Общим собранием.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15. Правление: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1) принимает решение об избрании председателя и досрочном прекращении его полномочий;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2) утверждает годовой отчет и бухгалтерскую (финансовую) отчетность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3) принимает решение о создании Движением других юридических лиц, об участии Движения в других юридических лицах;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4) принимает решение о создании филиалов и об открытии представительств Движения, утверждении положений о филиале и представительстве и назначении их руководителей;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5) утверждает аудиторскую организацию или индивидуального аудитора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6) организует работу Движения, осуществляет контроль за выполнением решений Общего собрания;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7) рассматривает и утверждает смету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8) утверждает штатное расписание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9) осуществляет созыв Общего собрания и готовит вопросы для обсуждения на Общем собрании;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10) решает иные вопросы, не относящиеся к компетенции других органов Движения.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16. Заседания Правления проводятся по мере необходимости, но не реже __________ (_____) раз(а) в _____ и считаются правомочными при участии в них более половины членов Правления.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17. Решения принимаются открытым голосованием простым большинством голосов членов Правления, присутствующих на заседании.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lastRenderedPageBreak/>
        <w:t>VI. Председатель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18. Председатель - единоличный исполнительный орган, избирается Правлением из числа участников сроком на __________ (____) год(а) (лет).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19. Председатель: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1) подотчетен Общему собранию и Правлению;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2) осуществляет текущее руководство деятельностью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3) без доверенности действует от имени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4) принимает решения и издает приказы по вопросам деятельности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5) распоряжается в пределах утвержденной Правлением сметы средствами Движения, заключает договоры, осуществляет другие юридические действия от имени Движения, открывает и закрывает счета в банках;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6) решает вопросы хозяйственной и финансовой деятельности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7) организует бухгалтерский учет и отчетность;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8) принимает на работу и увольняет работников Движения, утверждает их должностные обязанности в соответствии со штатным расписанием, утверждаемым Правлением;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9) решает иные вопросы, не относящиеся к компетенции других органов Движения.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VII. Ревизионная комиссия (ревизор)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20. Контроль за финансово-хозяйственной деятельностью Движения осуществляет Ревизионная комиссия (ревизор), избираемая(</w:t>
      </w:r>
      <w:proofErr w:type="spellStart"/>
      <w:r w:rsidRPr="005F4FE2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F4FE2">
        <w:rPr>
          <w:rFonts w:ascii="Times New Roman" w:hAnsi="Times New Roman" w:cs="Times New Roman"/>
          <w:sz w:val="28"/>
          <w:szCs w:val="28"/>
        </w:rPr>
        <w:t>) Общим собранием из числа участников Движения сроком на ____ год(а) (лет)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Ревизионная комиссия избирается в составе председателя Ревизионной комиссии и членов Ревизионной комиссии, число которых определяется Общим собранием.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Заседания Ревизионной комиссии правомочны в случае присутствия на них более половины членов комиссии. Решения принимаются большинством голосов присутствующих членов Ревизионной комиссии.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21. Ревизионная комиссия (ревизор) осуществляет проверки финансово-хозяйственной деятельности Движения не реже __________ (_____) раз(а) в ____ год(а) (лет).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Компетенция Ревизионной комиссии (ревизора) Движения включает следующие полномочия: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 xml:space="preserve">1) проверку (ревизию) финансово-хозяйственной деятельности Движения в установленные настоящим Уставом сроки, а также в любое </w:t>
      </w:r>
      <w:r w:rsidRPr="005F4FE2">
        <w:rPr>
          <w:rFonts w:ascii="Times New Roman" w:hAnsi="Times New Roman" w:cs="Times New Roman"/>
          <w:sz w:val="28"/>
          <w:szCs w:val="28"/>
        </w:rPr>
        <w:lastRenderedPageBreak/>
        <w:t>время по инициативе Ревизионной комиссии (ревизора), решению Общего собрания или по требованию не менее участников Движения;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2) истребование у органов Движения документов о финансово-хозяйственной деятельности;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3) предложение о созыве внеочередного Общего собрания;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4) составление заключения по итогам проверки финансово-хозяйственной деятельности, в котором должны содержаться подтверждение достоверности данных, содержащихся в отчетах и иных финансовых документах Движения.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22. Ревизионная комиссия (ревизор) представляет результаты проверок Общему собранию после обсуждения их на заседании Правления.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VIII. Права Движения по управлению имуществом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23. Собственником имущества является Движение. Каждый отдельный участник Движения не имеет права собственности на долю имущества, принадлежащего Движению.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От имени Движения права собственника имущества, поступающего в Движение, а также созданного и (или) приобретенного им за счет собственных средств, осуществляет Правление.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24. Филиал и (или) представительство наделяются имуществом Движения и действуют на основе Положения, утвержденного Правлением.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25. Имущество филиалов и представительств учитывается на отдельном балансе и на балансе Движения.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IX. Порядок распределения имущества, оставшегося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в результате ликвидации Движения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4FE2">
        <w:rPr>
          <w:rFonts w:ascii="Times New Roman" w:hAnsi="Times New Roman" w:cs="Times New Roman"/>
          <w:sz w:val="28"/>
          <w:szCs w:val="28"/>
        </w:rPr>
        <w:t>26. При ликвидации Движения оставшееся после удовлетворения требований кредиторов имущество, если иное не установлено федеральными законами, направляется на цели, в интересах которых Движение было создано, и (или) на благотворительные цели. В случае если использование имущества ликвидируемого Движения в соответствии с уставом Движения не представляется возможным, оно обращается в доход государства.</w:t>
      </w: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4FE2" w:rsidRPr="005F4FE2" w:rsidRDefault="005F4FE2" w:rsidP="005F4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364A" w:rsidRPr="005F4FE2" w:rsidRDefault="00C6364A" w:rsidP="005F4F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6364A" w:rsidRPr="005F4FE2" w:rsidSect="005F4FE2">
      <w:pgSz w:w="11906" w:h="16838"/>
      <w:pgMar w:top="1418" w:right="1418" w:bottom="1701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3A"/>
    <w:rsid w:val="005F4FE2"/>
    <w:rsid w:val="00C6364A"/>
    <w:rsid w:val="00FD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974A0-832A-4C65-BB9E-FB989400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1437</Words>
  <Characters>8194</Characters>
  <Application>Microsoft Office Word</Application>
  <DocSecurity>0</DocSecurity>
  <Lines>68</Lines>
  <Paragraphs>19</Paragraphs>
  <ScaleCrop>false</ScaleCrop>
  <Company/>
  <LinksUpToDate>false</LinksUpToDate>
  <CharactersWithSpaces>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МА</dc:creator>
  <cp:keywords/>
  <dc:description/>
  <cp:lastModifiedBy>Елисеева МА</cp:lastModifiedBy>
  <cp:revision>3</cp:revision>
  <dcterms:created xsi:type="dcterms:W3CDTF">2025-06-16T14:11:00Z</dcterms:created>
  <dcterms:modified xsi:type="dcterms:W3CDTF">2025-06-16T14:14:00Z</dcterms:modified>
</cp:coreProperties>
</file>